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56" w:rsidRDefault="00D16B6F" w:rsidP="00AD7156">
      <w:pPr>
        <w:jc w:val="center"/>
        <w:rPr>
          <w:rFonts w:ascii="Times New Roman" w:hAnsi="Times New Roman"/>
          <w:b/>
          <w:sz w:val="24"/>
          <w:szCs w:val="24"/>
          <w:lang w:val="it-IT"/>
        </w:rPr>
      </w:pPr>
      <w:r>
        <w:rPr>
          <w:rFonts w:ascii="Times New Roman" w:hAnsi="Times New Roman"/>
          <w:sz w:val="24"/>
          <w:szCs w:val="24"/>
          <w:lang w:val="it-IT"/>
        </w:rPr>
        <w:t xml:space="preserve">                     </w:t>
      </w:r>
      <w:r w:rsidR="00AD7156">
        <w:rPr>
          <w:rFonts w:ascii="Times New Roman" w:hAnsi="Times New Roman"/>
          <w:b/>
          <w:lang w:val="it-IT"/>
        </w:rPr>
        <w:t xml:space="preserve">                                                                                                                                                                              </w:t>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r>
      <w:r w:rsidR="00AD7156">
        <w:rPr>
          <w:rFonts w:ascii="Times New Roman" w:hAnsi="Times New Roman"/>
          <w:b/>
          <w:lang w:val="it-IT"/>
        </w:rPr>
        <w:tab/>
        <w:t xml:space="preserve"> </w:t>
      </w:r>
      <w:r w:rsidR="00AD7156" w:rsidRPr="000578D2">
        <w:rPr>
          <w:rFonts w:ascii="Times New Roman" w:hAnsi="Times New Roman"/>
          <w:b/>
          <w:lang w:val="it-IT"/>
        </w:rPr>
        <w:t>Phụ lục</w:t>
      </w:r>
    </w:p>
    <w:p w:rsidR="00AD7156" w:rsidRDefault="00AD7156" w:rsidP="00AD7156">
      <w:pPr>
        <w:jc w:val="center"/>
        <w:rPr>
          <w:rFonts w:ascii="Times New Roman" w:hAnsi="Times New Roman"/>
          <w:b/>
          <w:sz w:val="24"/>
          <w:szCs w:val="24"/>
          <w:lang w:val="it-IT"/>
        </w:rPr>
      </w:pPr>
      <w:r>
        <w:rPr>
          <w:rFonts w:ascii="Times New Roman" w:hAnsi="Times New Roman"/>
          <w:b/>
          <w:sz w:val="24"/>
          <w:szCs w:val="24"/>
          <w:lang w:val="it-IT"/>
        </w:rPr>
        <w:t>ĐỀ TÀI</w:t>
      </w:r>
      <w:r w:rsidRPr="00A83799">
        <w:rPr>
          <w:rFonts w:ascii="Times New Roman" w:hAnsi="Times New Roman"/>
          <w:b/>
          <w:sz w:val="24"/>
          <w:szCs w:val="24"/>
          <w:lang w:val="it-IT"/>
        </w:rPr>
        <w:t xml:space="preserve"> KHOA HỌC VÀ CÔNG NGHỆ CẤP QUỐC GIA</w:t>
      </w:r>
      <w:r>
        <w:rPr>
          <w:rFonts w:ascii="Times New Roman" w:hAnsi="Times New Roman"/>
          <w:b/>
          <w:sz w:val="24"/>
          <w:szCs w:val="24"/>
          <w:lang w:val="it-IT"/>
        </w:rPr>
        <w:t xml:space="preserve"> ĐẶT HÀNG                           </w:t>
      </w:r>
    </w:p>
    <w:p w:rsidR="00AD7156" w:rsidRPr="00D0776C" w:rsidRDefault="00AD7156" w:rsidP="00AD7156">
      <w:pPr>
        <w:jc w:val="center"/>
        <w:rPr>
          <w:rFonts w:ascii="Times New Roman" w:hAnsi="Times New Roman"/>
          <w:b/>
          <w:sz w:val="24"/>
          <w:szCs w:val="24"/>
          <w:lang w:val="it-IT"/>
        </w:rPr>
      </w:pPr>
      <w:r>
        <w:rPr>
          <w:rFonts w:ascii="Times New Roman" w:hAnsi="Times New Roman"/>
          <w:b/>
          <w:sz w:val="24"/>
          <w:szCs w:val="24"/>
          <w:lang w:val="it-IT"/>
        </w:rPr>
        <w:t xml:space="preserve">ĐỂ TUYỂN CHỌN </w:t>
      </w:r>
      <w:r w:rsidRPr="00A83799">
        <w:rPr>
          <w:rFonts w:ascii="Times New Roman" w:hAnsi="Times New Roman"/>
          <w:b/>
          <w:sz w:val="24"/>
          <w:szCs w:val="24"/>
          <w:lang w:val="it-IT"/>
        </w:rPr>
        <w:t xml:space="preserve">THỰC HIỆN </w:t>
      </w:r>
      <w:r>
        <w:rPr>
          <w:rFonts w:ascii="Times New Roman" w:hAnsi="Times New Roman"/>
          <w:b/>
          <w:sz w:val="24"/>
          <w:szCs w:val="24"/>
          <w:lang w:val="it-IT"/>
        </w:rPr>
        <w:t>TRONG KẾ HOẠCH NĂM 2017</w:t>
      </w:r>
    </w:p>
    <w:p w:rsidR="00AD7156" w:rsidRDefault="00AD7156" w:rsidP="00AD7156">
      <w:pPr>
        <w:jc w:val="center"/>
        <w:rPr>
          <w:rFonts w:ascii="Times New Roman" w:hAnsi="Times New Roman"/>
          <w:i/>
          <w:sz w:val="26"/>
          <w:szCs w:val="26"/>
          <w:lang w:val="it-IT"/>
        </w:rPr>
      </w:pPr>
      <w:r w:rsidRPr="00477DE0">
        <w:rPr>
          <w:rFonts w:ascii="Times New Roman" w:hAnsi="Times New Roman"/>
          <w:i/>
          <w:sz w:val="26"/>
          <w:szCs w:val="26"/>
          <w:lang w:val="it-IT"/>
        </w:rPr>
        <w:t xml:space="preserve">(Kèm theo </w:t>
      </w:r>
      <w:r>
        <w:rPr>
          <w:rFonts w:ascii="Times New Roman" w:hAnsi="Times New Roman"/>
          <w:i/>
          <w:sz w:val="26"/>
          <w:szCs w:val="26"/>
          <w:lang w:val="it-IT"/>
        </w:rPr>
        <w:t>Quyết định số 3303  /QĐ-BKHCN ngày 02  tháng  11  năm  2016</w:t>
      </w:r>
      <w:r w:rsidRPr="00477DE0">
        <w:rPr>
          <w:rFonts w:ascii="Times New Roman" w:hAnsi="Times New Roman"/>
          <w:i/>
          <w:sz w:val="26"/>
          <w:szCs w:val="26"/>
          <w:lang w:val="it-IT"/>
        </w:rPr>
        <w:t xml:space="preserve"> của </w:t>
      </w:r>
      <w:r>
        <w:rPr>
          <w:rFonts w:ascii="Times New Roman" w:hAnsi="Times New Roman"/>
          <w:i/>
          <w:sz w:val="26"/>
          <w:szCs w:val="26"/>
          <w:lang w:val="it-IT"/>
        </w:rPr>
        <w:t>Bộ trưởng Bộ Khoa học và Công nghệ</w:t>
      </w:r>
      <w:r w:rsidRPr="00477DE0">
        <w:rPr>
          <w:rFonts w:ascii="Times New Roman" w:hAnsi="Times New Roman"/>
          <w:i/>
          <w:sz w:val="26"/>
          <w:szCs w:val="26"/>
          <w:lang w:val="it-IT"/>
        </w:rPr>
        <w:t>)</w:t>
      </w:r>
    </w:p>
    <w:p w:rsidR="00AD7156" w:rsidRPr="0074713E" w:rsidRDefault="00AD7156" w:rsidP="00AD7156">
      <w:pPr>
        <w:jc w:val="center"/>
        <w:rPr>
          <w:rFonts w:ascii="Times New Roman" w:hAnsi="Times New Roman"/>
          <w:i/>
          <w:sz w:val="26"/>
          <w:szCs w:val="26"/>
          <w:lang w:val="it-IT"/>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2835"/>
        <w:gridCol w:w="8221"/>
        <w:gridCol w:w="1276"/>
      </w:tblGrid>
      <w:tr w:rsidR="00AD7156" w:rsidRPr="006B27BD" w:rsidTr="00350CE3">
        <w:tc>
          <w:tcPr>
            <w:tcW w:w="567" w:type="dxa"/>
            <w:vAlign w:val="center"/>
          </w:tcPr>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TT</w:t>
            </w:r>
          </w:p>
        </w:tc>
        <w:tc>
          <w:tcPr>
            <w:tcW w:w="1560" w:type="dxa"/>
            <w:vAlign w:val="center"/>
          </w:tcPr>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Tên đề tài</w:t>
            </w:r>
          </w:p>
        </w:tc>
        <w:tc>
          <w:tcPr>
            <w:tcW w:w="2835" w:type="dxa"/>
            <w:vAlign w:val="center"/>
          </w:tcPr>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Định hướng mục tiêu</w:t>
            </w:r>
          </w:p>
        </w:tc>
        <w:tc>
          <w:tcPr>
            <w:tcW w:w="8221" w:type="dxa"/>
            <w:vAlign w:val="center"/>
          </w:tcPr>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276" w:type="dxa"/>
            <w:vAlign w:val="center"/>
          </w:tcPr>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Phương thức</w:t>
            </w:r>
          </w:p>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AD7156" w:rsidRPr="00D22715" w:rsidRDefault="00AD7156" w:rsidP="00350CE3">
            <w:pPr>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AD7156" w:rsidRPr="006B27BD" w:rsidTr="00350CE3">
        <w:trPr>
          <w:trHeight w:val="352"/>
        </w:trPr>
        <w:tc>
          <w:tcPr>
            <w:tcW w:w="567" w:type="dxa"/>
          </w:tcPr>
          <w:p w:rsidR="00AD7156" w:rsidRPr="0074713E" w:rsidRDefault="00AD7156" w:rsidP="00350CE3">
            <w:pPr>
              <w:spacing w:line="400" w:lineRule="exact"/>
              <w:jc w:val="center"/>
              <w:rPr>
                <w:rFonts w:ascii="Times New Roman" w:hAnsi="Times New Roman"/>
                <w:bCs/>
                <w:sz w:val="24"/>
                <w:szCs w:val="24"/>
              </w:rPr>
            </w:pPr>
            <w:r w:rsidRPr="0074713E">
              <w:rPr>
                <w:rFonts w:ascii="Times New Roman" w:hAnsi="Times New Roman"/>
                <w:bCs/>
                <w:sz w:val="24"/>
                <w:szCs w:val="24"/>
              </w:rPr>
              <w:t>1</w:t>
            </w:r>
          </w:p>
        </w:tc>
        <w:tc>
          <w:tcPr>
            <w:tcW w:w="1560" w:type="dxa"/>
          </w:tcPr>
          <w:p w:rsidR="00AD7156" w:rsidRPr="0074713E" w:rsidRDefault="00AD7156" w:rsidP="00350CE3">
            <w:pPr>
              <w:spacing w:line="400" w:lineRule="exact"/>
              <w:jc w:val="center"/>
              <w:rPr>
                <w:rFonts w:ascii="Times New Roman" w:hAnsi="Times New Roman"/>
                <w:bCs/>
                <w:sz w:val="24"/>
                <w:szCs w:val="24"/>
              </w:rPr>
            </w:pPr>
            <w:r w:rsidRPr="0074713E">
              <w:rPr>
                <w:rFonts w:ascii="Times New Roman" w:hAnsi="Times New Roman"/>
                <w:bCs/>
                <w:sz w:val="24"/>
                <w:szCs w:val="24"/>
              </w:rPr>
              <w:t>2</w:t>
            </w:r>
          </w:p>
        </w:tc>
        <w:tc>
          <w:tcPr>
            <w:tcW w:w="2835" w:type="dxa"/>
          </w:tcPr>
          <w:p w:rsidR="00AD7156" w:rsidRPr="0074713E" w:rsidRDefault="00AD7156" w:rsidP="00350CE3">
            <w:pPr>
              <w:spacing w:line="400" w:lineRule="exact"/>
              <w:jc w:val="center"/>
              <w:rPr>
                <w:rFonts w:ascii="Times New Roman" w:hAnsi="Times New Roman"/>
                <w:bCs/>
                <w:sz w:val="24"/>
                <w:szCs w:val="24"/>
              </w:rPr>
            </w:pPr>
            <w:r w:rsidRPr="0074713E">
              <w:rPr>
                <w:rFonts w:ascii="Times New Roman" w:hAnsi="Times New Roman"/>
                <w:bCs/>
                <w:sz w:val="24"/>
                <w:szCs w:val="24"/>
              </w:rPr>
              <w:t>3</w:t>
            </w:r>
          </w:p>
        </w:tc>
        <w:tc>
          <w:tcPr>
            <w:tcW w:w="8221" w:type="dxa"/>
          </w:tcPr>
          <w:p w:rsidR="00AD7156" w:rsidRPr="0074713E" w:rsidRDefault="00AD7156" w:rsidP="00350CE3">
            <w:pPr>
              <w:spacing w:line="400" w:lineRule="exact"/>
              <w:jc w:val="center"/>
              <w:rPr>
                <w:rFonts w:ascii="Times New Roman" w:hAnsi="Times New Roman"/>
                <w:bCs/>
                <w:sz w:val="24"/>
                <w:szCs w:val="24"/>
              </w:rPr>
            </w:pPr>
            <w:r w:rsidRPr="0074713E">
              <w:rPr>
                <w:rFonts w:ascii="Times New Roman" w:hAnsi="Times New Roman"/>
                <w:bCs/>
                <w:sz w:val="24"/>
                <w:szCs w:val="24"/>
              </w:rPr>
              <w:t>4</w:t>
            </w:r>
          </w:p>
        </w:tc>
        <w:tc>
          <w:tcPr>
            <w:tcW w:w="1276" w:type="dxa"/>
          </w:tcPr>
          <w:p w:rsidR="00AD7156" w:rsidRPr="0074713E" w:rsidRDefault="00AD7156" w:rsidP="00350CE3">
            <w:pPr>
              <w:spacing w:line="400" w:lineRule="exact"/>
              <w:jc w:val="center"/>
              <w:rPr>
                <w:rFonts w:ascii="Times New Roman" w:hAnsi="Times New Roman"/>
                <w:bCs/>
                <w:sz w:val="24"/>
                <w:szCs w:val="24"/>
              </w:rPr>
            </w:pPr>
            <w:r w:rsidRPr="0074713E">
              <w:rPr>
                <w:rFonts w:ascii="Times New Roman" w:hAnsi="Times New Roman"/>
                <w:bCs/>
                <w:sz w:val="24"/>
                <w:szCs w:val="24"/>
              </w:rPr>
              <w:t>5</w:t>
            </w:r>
          </w:p>
        </w:tc>
      </w:tr>
      <w:tr w:rsidR="00AD7156" w:rsidRPr="006B27BD" w:rsidTr="00350CE3">
        <w:trPr>
          <w:trHeight w:val="352"/>
        </w:trPr>
        <w:tc>
          <w:tcPr>
            <w:tcW w:w="567" w:type="dxa"/>
          </w:tcPr>
          <w:p w:rsidR="00AD7156" w:rsidRDefault="00AD7156" w:rsidP="00350CE3">
            <w:pPr>
              <w:spacing w:line="400" w:lineRule="exact"/>
              <w:jc w:val="center"/>
              <w:rPr>
                <w:rFonts w:ascii="Times New Roman" w:hAnsi="Times New Roman"/>
                <w:bCs/>
              </w:rPr>
            </w:pPr>
          </w:p>
          <w:p w:rsidR="00AD7156" w:rsidRPr="0048501D" w:rsidRDefault="00AD7156" w:rsidP="00350CE3">
            <w:pPr>
              <w:spacing w:line="400" w:lineRule="exact"/>
              <w:jc w:val="center"/>
              <w:rPr>
                <w:rFonts w:ascii="Times New Roman" w:hAnsi="Times New Roman"/>
                <w:bCs/>
              </w:rPr>
            </w:pPr>
            <w:r>
              <w:rPr>
                <w:rFonts w:ascii="Times New Roman" w:hAnsi="Times New Roman"/>
                <w:bCs/>
              </w:rPr>
              <w:t>1</w:t>
            </w:r>
          </w:p>
          <w:p w:rsidR="00AD7156" w:rsidRPr="0048501D" w:rsidRDefault="00AD7156" w:rsidP="00350CE3">
            <w:pPr>
              <w:spacing w:line="400" w:lineRule="exact"/>
              <w:jc w:val="center"/>
              <w:rPr>
                <w:rFonts w:ascii="Times New Roman" w:hAnsi="Times New Roman"/>
                <w:bCs/>
              </w:rPr>
            </w:pPr>
          </w:p>
        </w:tc>
        <w:tc>
          <w:tcPr>
            <w:tcW w:w="1560" w:type="dxa"/>
          </w:tcPr>
          <w:p w:rsidR="00AD7156" w:rsidRDefault="00AD7156" w:rsidP="00350CE3">
            <w:pPr>
              <w:spacing w:line="400" w:lineRule="exact"/>
              <w:jc w:val="both"/>
              <w:rPr>
                <w:rFonts w:ascii="Times New Roman" w:hAnsi="Times New Roman"/>
                <w:bCs/>
              </w:rPr>
            </w:pPr>
          </w:p>
          <w:p w:rsidR="00AD7156" w:rsidRPr="00A97DB7" w:rsidRDefault="00AD7156" w:rsidP="00350CE3">
            <w:pPr>
              <w:spacing w:line="400" w:lineRule="exact"/>
              <w:jc w:val="both"/>
              <w:rPr>
                <w:rFonts w:ascii="Times New Roman" w:hAnsi="Times New Roman"/>
                <w:bCs/>
              </w:rPr>
            </w:pPr>
            <w:r w:rsidRPr="00A97DB7">
              <w:rPr>
                <w:rFonts w:ascii="Times New Roman" w:hAnsi="Times New Roman"/>
                <w:bCs/>
              </w:rPr>
              <w:t>Nghiên cứu sử dụng tro bay nhiệt điện kết hợp với cát mặn, nước mặn và cốt sợi thuỷ tinh FRP trong công trình hạ tầng ven biển và hải đảo</w:t>
            </w:r>
            <w:r>
              <w:rPr>
                <w:rFonts w:ascii="Times New Roman" w:hAnsi="Times New Roman"/>
                <w:bCs/>
              </w:rPr>
              <w:t>./</w:t>
            </w:r>
          </w:p>
          <w:p w:rsidR="00AD7156" w:rsidRPr="0048501D" w:rsidRDefault="00AD7156" w:rsidP="00350CE3">
            <w:pPr>
              <w:spacing w:line="400" w:lineRule="exact"/>
              <w:jc w:val="both"/>
              <w:rPr>
                <w:rFonts w:ascii="Times New Roman" w:hAnsi="Times New Roman"/>
                <w:lang w:val="it-IT"/>
              </w:rPr>
            </w:pPr>
          </w:p>
          <w:p w:rsidR="00AD7156" w:rsidRPr="0048501D" w:rsidRDefault="00AD7156" w:rsidP="00350CE3">
            <w:pPr>
              <w:pStyle w:val="table0020normal"/>
              <w:spacing w:before="0" w:beforeAutospacing="0" w:after="0" w:afterAutospacing="0" w:line="400" w:lineRule="exact"/>
              <w:jc w:val="both"/>
              <w:rPr>
                <w:sz w:val="28"/>
                <w:szCs w:val="28"/>
              </w:rPr>
            </w:pPr>
          </w:p>
          <w:p w:rsidR="00AD7156" w:rsidRPr="0048501D" w:rsidRDefault="00AD7156" w:rsidP="00350CE3">
            <w:pPr>
              <w:pStyle w:val="table0020normal"/>
              <w:spacing w:before="0" w:beforeAutospacing="0" w:after="0" w:afterAutospacing="0" w:line="400" w:lineRule="exact"/>
              <w:jc w:val="both"/>
              <w:rPr>
                <w:sz w:val="28"/>
                <w:szCs w:val="28"/>
              </w:rPr>
            </w:pPr>
            <w:r w:rsidRPr="0048501D">
              <w:rPr>
                <w:sz w:val="28"/>
                <w:szCs w:val="28"/>
              </w:rPr>
              <w:t xml:space="preserve">  </w:t>
            </w:r>
          </w:p>
        </w:tc>
        <w:tc>
          <w:tcPr>
            <w:tcW w:w="2835" w:type="dxa"/>
          </w:tcPr>
          <w:p w:rsidR="00AD7156" w:rsidRDefault="00AD7156" w:rsidP="00AD7156">
            <w:pPr>
              <w:numPr>
                <w:ilvl w:val="0"/>
                <w:numId w:val="5"/>
              </w:numPr>
              <w:spacing w:line="400" w:lineRule="exact"/>
              <w:ind w:left="0"/>
              <w:jc w:val="both"/>
              <w:rPr>
                <w:rFonts w:ascii="Times New Roman" w:hAnsi="Times New Roman"/>
                <w:bCs/>
              </w:rPr>
            </w:pPr>
          </w:p>
          <w:p w:rsidR="00AD7156" w:rsidRPr="00435B37" w:rsidRDefault="00AD7156" w:rsidP="00AD7156">
            <w:pPr>
              <w:numPr>
                <w:ilvl w:val="0"/>
                <w:numId w:val="5"/>
              </w:numPr>
              <w:spacing w:line="400" w:lineRule="exact"/>
              <w:ind w:left="0"/>
              <w:jc w:val="both"/>
              <w:rPr>
                <w:rFonts w:ascii="Times New Roman" w:hAnsi="Times New Roman"/>
                <w:bCs/>
              </w:rPr>
            </w:pPr>
            <w:r>
              <w:rPr>
                <w:rFonts w:ascii="Times New Roman" w:hAnsi="Times New Roman"/>
                <w:bCs/>
              </w:rPr>
              <w:t xml:space="preserve">     1. </w:t>
            </w:r>
            <w:r w:rsidRPr="00435B37">
              <w:rPr>
                <w:rFonts w:ascii="Times New Roman" w:hAnsi="Times New Roman"/>
                <w:bCs/>
                <w:lang w:val="vi-VN"/>
              </w:rPr>
              <w:t>Làm chủ</w:t>
            </w:r>
            <w:r w:rsidRPr="00435B37">
              <w:rPr>
                <w:rFonts w:ascii="Times New Roman" w:hAnsi="Times New Roman"/>
                <w:bCs/>
              </w:rPr>
              <w:t xml:space="preserve"> công nghệ vật liệu và xây dựng công trình hạ tầng ven biển, hải đảo sử dụng tro bay nhiệt điện</w:t>
            </w:r>
            <w:r w:rsidRPr="00435B37">
              <w:rPr>
                <w:rFonts w:ascii="Times New Roman" w:hAnsi="Times New Roman"/>
                <w:bCs/>
                <w:lang w:val="vi-VN"/>
              </w:rPr>
              <w:t xml:space="preserve"> </w:t>
            </w:r>
            <w:r w:rsidRPr="00435B37">
              <w:rPr>
                <w:rFonts w:ascii="Times New Roman" w:hAnsi="Times New Roman"/>
                <w:bCs/>
              </w:rPr>
              <w:t>kết hợp với cát mặn, nước mặn và cốt sợi thuỷ tinh FRP.</w:t>
            </w:r>
            <w:r w:rsidRPr="00435B37">
              <w:rPr>
                <w:rFonts w:ascii="Times New Roman" w:hAnsi="Times New Roman"/>
                <w:bCs/>
                <w:lang w:val="vi-VN"/>
              </w:rPr>
              <w:t xml:space="preserve"> </w:t>
            </w:r>
          </w:p>
          <w:p w:rsidR="00AD7156" w:rsidRPr="00435B37" w:rsidRDefault="00AD7156" w:rsidP="00AD7156">
            <w:pPr>
              <w:numPr>
                <w:ilvl w:val="0"/>
                <w:numId w:val="5"/>
              </w:numPr>
              <w:spacing w:line="400" w:lineRule="exact"/>
              <w:ind w:left="0"/>
              <w:jc w:val="both"/>
              <w:rPr>
                <w:rFonts w:ascii="Times New Roman" w:hAnsi="Times New Roman"/>
                <w:bCs/>
              </w:rPr>
            </w:pPr>
            <w:r>
              <w:rPr>
                <w:rFonts w:ascii="Times New Roman" w:hAnsi="Times New Roman"/>
                <w:bCs/>
              </w:rPr>
              <w:t xml:space="preserve">     2.</w:t>
            </w:r>
            <w:r w:rsidRPr="00435B37">
              <w:rPr>
                <w:rFonts w:ascii="Times New Roman" w:hAnsi="Times New Roman"/>
                <w:bCs/>
                <w:lang w:val="vi-VN"/>
              </w:rPr>
              <w:t xml:space="preserve"> </w:t>
            </w:r>
            <w:r w:rsidRPr="00435B37">
              <w:rPr>
                <w:rFonts w:ascii="Times New Roman" w:hAnsi="Times New Roman"/>
                <w:bCs/>
              </w:rPr>
              <w:t>Ứng dụng được sản phẩm nghiên cứu vào 02 công trình thực tế trong lĩnh vực xây dựng dân dụng, giao thông đáp ứng các tiêu chuẩn chuyên ngành.</w:t>
            </w:r>
            <w:r>
              <w:rPr>
                <w:rFonts w:ascii="Times New Roman" w:hAnsi="Times New Roman"/>
                <w:bCs/>
              </w:rPr>
              <w:t>/.</w:t>
            </w:r>
          </w:p>
          <w:p w:rsidR="00AD7156" w:rsidRPr="00435B37" w:rsidRDefault="00AD7156" w:rsidP="00350CE3">
            <w:pPr>
              <w:tabs>
                <w:tab w:val="left" w:pos="993"/>
              </w:tabs>
              <w:spacing w:line="400" w:lineRule="exact"/>
              <w:rPr>
                <w:rFonts w:ascii="Times New Roman" w:hAnsi="Times New Roman"/>
                <w:lang w:val="vi-VN"/>
              </w:rPr>
            </w:pPr>
          </w:p>
        </w:tc>
        <w:tc>
          <w:tcPr>
            <w:tcW w:w="8221" w:type="dxa"/>
          </w:tcPr>
          <w:p w:rsidR="00AD7156" w:rsidRDefault="00AD7156" w:rsidP="00350CE3">
            <w:pPr>
              <w:spacing w:line="400" w:lineRule="exact"/>
              <w:rPr>
                <w:rFonts w:ascii="Times New Roman" w:hAnsi="Times New Roman"/>
                <w:b/>
                <w:sz w:val="24"/>
                <w:szCs w:val="24"/>
              </w:rPr>
            </w:pPr>
          </w:p>
          <w:p w:rsidR="00AD7156" w:rsidRPr="007A2594" w:rsidRDefault="00AD7156" w:rsidP="00350CE3">
            <w:pPr>
              <w:spacing w:line="400" w:lineRule="exact"/>
              <w:rPr>
                <w:rFonts w:ascii="Times New Roman" w:hAnsi="Times New Roman"/>
                <w:b/>
                <w:sz w:val="24"/>
                <w:szCs w:val="24"/>
              </w:rPr>
            </w:pPr>
            <w:r w:rsidRPr="007A2594">
              <w:rPr>
                <w:rFonts w:ascii="Times New Roman" w:hAnsi="Times New Roman"/>
                <w:b/>
                <w:sz w:val="24"/>
                <w:szCs w:val="24"/>
              </w:rPr>
              <w:t>I. SẢN PHẨM LOẠI 1</w:t>
            </w:r>
          </w:p>
          <w:p w:rsidR="00AD7156" w:rsidRDefault="00AD7156" w:rsidP="00350CE3">
            <w:pPr>
              <w:spacing w:line="400" w:lineRule="exact"/>
              <w:jc w:val="both"/>
              <w:rPr>
                <w:rFonts w:ascii="Times New Roman" w:hAnsi="Times New Roman"/>
              </w:rPr>
            </w:pPr>
            <w:r w:rsidRPr="007A2594">
              <w:rPr>
                <w:rFonts w:ascii="Times New Roman" w:hAnsi="Times New Roman"/>
                <w:b/>
              </w:rPr>
              <w:t>A. Vật liệu</w:t>
            </w:r>
            <w:r w:rsidRPr="00435B37">
              <w:rPr>
                <w:rFonts w:ascii="Times New Roman" w:hAnsi="Times New Roman"/>
              </w:rPr>
              <w:t xml:space="preserve">: </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1. Hỗn hợp cốt liệu đắp nền đường sử dụng tro bay, cát biển – 1200 m3 – Đáp ứng tiêu chuẩn TCVN 9436:2012 về nền đường ô tô: thi công và nghiệm thu.</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2. Bê tông đầm lăn sử dụng tro bay cát mặn, nước mặn trong thi công đường ô tô – 200m3 – Rn ≥ 20 MPa, Rk ≥ 2,5 MPa – Đáp ứng Quyết định 4451/QĐ-BGTVT ngày 18/12/2015 về thiết kế mặt đường bê tông đầm lăn.</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3. Bê tông sử dụng tro bay, cát mặn, nước mặn và FRP thay thế cốt thép – 20 m3 – Rn ≥ 30 MPa – Đáp ứng tiêu chuẩn TCVN 5574:2012 về kết cấu bê tông và bê tông cốt thép.</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4. Bê tông không xi măng (geopolymer) sử dụng tro bay, cát mặn, nước mặn và FRP thay thế cốt thép – 20 m3 – Rn ≥ 30 MPa – Đáp ứng tiêu chuẩn TCVN 5574:2012 về kết cấu bê tông và bê tông cốt thép.</w:t>
            </w:r>
          </w:p>
          <w:p w:rsidR="00AD7156" w:rsidRDefault="00AD7156" w:rsidP="00350CE3">
            <w:pPr>
              <w:spacing w:line="400" w:lineRule="exact"/>
              <w:jc w:val="both"/>
              <w:rPr>
                <w:rFonts w:ascii="Times New Roman" w:hAnsi="Times New Roman"/>
              </w:rPr>
            </w:pPr>
            <w:r>
              <w:rPr>
                <w:rFonts w:ascii="Times New Roman" w:hAnsi="Times New Roman"/>
              </w:rPr>
              <w:t xml:space="preserve">    </w:t>
            </w:r>
          </w:p>
          <w:p w:rsidR="00AD7156" w:rsidRDefault="00AD7156" w:rsidP="00350CE3">
            <w:pPr>
              <w:spacing w:line="400" w:lineRule="exact"/>
              <w:jc w:val="both"/>
              <w:rPr>
                <w:rFonts w:ascii="Times New Roman" w:hAnsi="Times New Roman"/>
              </w:rPr>
            </w:pPr>
          </w:p>
          <w:p w:rsidR="00AD7156" w:rsidRPr="00435B37" w:rsidRDefault="00AD7156" w:rsidP="00350CE3">
            <w:pPr>
              <w:spacing w:line="400" w:lineRule="exact"/>
              <w:jc w:val="both"/>
              <w:rPr>
                <w:rFonts w:ascii="Times New Roman" w:hAnsi="Times New Roman"/>
              </w:rPr>
            </w:pPr>
            <w:r>
              <w:rPr>
                <w:rFonts w:ascii="Times New Roman" w:hAnsi="Times New Roman"/>
              </w:rPr>
              <w:lastRenderedPageBreak/>
              <w:t xml:space="preserve">     </w:t>
            </w:r>
            <w:r w:rsidRPr="00435B37">
              <w:rPr>
                <w:rFonts w:ascii="Times New Roman" w:hAnsi="Times New Roman"/>
              </w:rPr>
              <w:t>5. Bê tông cường độ siêu cao (UHPC) sử dụng tro bay, và FRP thay thế cốt thép – 5 m3 – Rn ≥ 130 MPa – Đáp ứng tiêu chuẩn TCVN 5574:2012 về kết cấu bê tông và bê tông cốt thép.</w:t>
            </w:r>
          </w:p>
          <w:p w:rsidR="00AD7156" w:rsidRPr="00435B37" w:rsidRDefault="00AD7156" w:rsidP="00350CE3">
            <w:pPr>
              <w:spacing w:line="400" w:lineRule="exact"/>
              <w:jc w:val="both"/>
              <w:rPr>
                <w:rFonts w:ascii="Times New Roman" w:hAnsi="Times New Roman"/>
              </w:rPr>
            </w:pPr>
            <w:r w:rsidRPr="007A2594">
              <w:rPr>
                <w:rFonts w:ascii="Times New Roman" w:hAnsi="Times New Roman"/>
                <w:b/>
              </w:rPr>
              <w:t>B. Cấu kiện</w:t>
            </w:r>
            <w:r w:rsidRPr="00435B37">
              <w:rPr>
                <w:rFonts w:ascii="Times New Roman" w:hAnsi="Times New Roman"/>
              </w:rPr>
              <w:t>:</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1. 03 cấu kiện công trình dân dụng (cột, dầm, sàn, vách ngăn) đáp ứng tiêu chuẩn TCVN 5574:2012.</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2. 03 cấu kiện công trình đường (cống, nắp ga, bó vỉa, đan rãnh) đáp ứng tiêu chuẩn TCXDVN 104:2007 về đường đô thị – yêu cầu thiết kế.</w:t>
            </w:r>
          </w:p>
          <w:p w:rsidR="00AD7156" w:rsidRPr="00435B37" w:rsidRDefault="00AD7156" w:rsidP="00350CE3">
            <w:pPr>
              <w:spacing w:line="400" w:lineRule="exact"/>
              <w:jc w:val="both"/>
              <w:rPr>
                <w:rFonts w:ascii="Times New Roman" w:hAnsi="Times New Roman"/>
              </w:rPr>
            </w:pPr>
            <w:r w:rsidRPr="007A2594">
              <w:rPr>
                <w:rFonts w:ascii="Times New Roman" w:hAnsi="Times New Roman"/>
                <w:b/>
              </w:rPr>
              <w:t>C. Công trình thực nghiệm sử dụng vật liệu, cấu kiện nghiên cứu</w:t>
            </w:r>
            <w:r w:rsidRPr="00435B37">
              <w:rPr>
                <w:rFonts w:ascii="Times New Roman" w:hAnsi="Times New Roman"/>
              </w:rPr>
              <w:t>:</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1. Công trình đường ô tô cấp IV đồng bằng (hoặc tương đương), dài 100m, đáp ứng tiêu chuẩn TCVN 4054:2005 về đường ô tô – yêu cầu thiết kế.</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2. Công trình sửa chữa nhà dân dụng cấp III (hoặc tương đương), quy mô 50m2, đáp ứng tiêu chuẩn TCVN 5574:2012.</w:t>
            </w:r>
          </w:p>
          <w:p w:rsidR="00AD7156" w:rsidRPr="007A2594" w:rsidRDefault="00AD7156" w:rsidP="00350CE3">
            <w:pPr>
              <w:spacing w:line="400" w:lineRule="exact"/>
              <w:jc w:val="both"/>
              <w:rPr>
                <w:rFonts w:ascii="Times New Roman" w:hAnsi="Times New Roman"/>
                <w:b/>
                <w:sz w:val="24"/>
                <w:szCs w:val="24"/>
              </w:rPr>
            </w:pPr>
            <w:r>
              <w:rPr>
                <w:rFonts w:ascii="Times New Roman" w:hAnsi="Times New Roman"/>
                <w:b/>
                <w:sz w:val="24"/>
                <w:szCs w:val="24"/>
              </w:rPr>
              <w:t xml:space="preserve">II. </w:t>
            </w:r>
            <w:r w:rsidRPr="007A2594">
              <w:rPr>
                <w:rFonts w:ascii="Times New Roman" w:hAnsi="Times New Roman"/>
                <w:b/>
                <w:sz w:val="24"/>
                <w:szCs w:val="24"/>
              </w:rPr>
              <w:t>SẢN PHẨM LOẠI 2</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 xml:space="preserve">1. Dự thảo chỉ dẫn thiết kế, thi công và nghiệm thu vật liệu, cấu kiện đã đề xuất, phục vụ thi công công trình hạ tầng. </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 xml:space="preserve">2. Dự thảo hướng dẫn đánh giá độ bền vật liệu và cấu kiện công trình trong môi trường biển. </w:t>
            </w:r>
          </w:p>
          <w:p w:rsidR="00AD7156" w:rsidRPr="007A2594" w:rsidRDefault="00AD7156" w:rsidP="00350CE3">
            <w:pPr>
              <w:spacing w:line="400" w:lineRule="exact"/>
              <w:jc w:val="both"/>
              <w:rPr>
                <w:rFonts w:ascii="Times New Roman" w:hAnsi="Times New Roman"/>
                <w:b/>
                <w:sz w:val="24"/>
                <w:szCs w:val="24"/>
              </w:rPr>
            </w:pPr>
            <w:r>
              <w:rPr>
                <w:rFonts w:ascii="Times New Roman" w:hAnsi="Times New Roman"/>
                <w:b/>
                <w:sz w:val="24"/>
                <w:szCs w:val="24"/>
              </w:rPr>
              <w:t xml:space="preserve">III. </w:t>
            </w:r>
            <w:r w:rsidRPr="007A2594">
              <w:rPr>
                <w:rFonts w:ascii="Times New Roman" w:hAnsi="Times New Roman"/>
                <w:b/>
                <w:sz w:val="24"/>
                <w:szCs w:val="24"/>
              </w:rPr>
              <w:t>SẢN PHẨM LOẠI 3</w:t>
            </w:r>
          </w:p>
          <w:p w:rsidR="00AD7156" w:rsidRPr="00435B37" w:rsidRDefault="00AD7156" w:rsidP="00350CE3">
            <w:pPr>
              <w:spacing w:line="400" w:lineRule="exact"/>
              <w:jc w:val="both"/>
              <w:rPr>
                <w:rFonts w:ascii="Times New Roman" w:hAnsi="Times New Roman"/>
              </w:rPr>
            </w:pPr>
            <w:r>
              <w:rPr>
                <w:rFonts w:ascii="Times New Roman" w:hAnsi="Times New Roman"/>
              </w:rPr>
              <w:t xml:space="preserve">     </w:t>
            </w:r>
            <w:r w:rsidRPr="00435B37">
              <w:rPr>
                <w:rFonts w:ascii="Times New Roman" w:hAnsi="Times New Roman"/>
              </w:rPr>
              <w:t>1. Công bố 01 bài báo quốc tế; 03 bài báo khoa h</w:t>
            </w:r>
            <w:r>
              <w:rPr>
                <w:rFonts w:ascii="Times New Roman" w:hAnsi="Times New Roman"/>
              </w:rPr>
              <w:t>ọc đăng trên tạp chí trong nước.</w:t>
            </w:r>
          </w:p>
          <w:p w:rsidR="00AD7156" w:rsidRPr="00435B37" w:rsidRDefault="00AD7156" w:rsidP="00350CE3">
            <w:pPr>
              <w:spacing w:line="400" w:lineRule="exact"/>
              <w:jc w:val="both"/>
              <w:rPr>
                <w:rFonts w:ascii="Times New Roman" w:hAnsi="Times New Roman"/>
                <w:b/>
              </w:rPr>
            </w:pPr>
            <w:r>
              <w:rPr>
                <w:rFonts w:ascii="Times New Roman" w:hAnsi="Times New Roman"/>
              </w:rPr>
              <w:t xml:space="preserve">     </w:t>
            </w:r>
            <w:r w:rsidRPr="00435B37">
              <w:rPr>
                <w:rFonts w:ascii="Times New Roman" w:hAnsi="Times New Roman"/>
              </w:rPr>
              <w:t>2. Đào tạo 02 thạc sỹ; hỗ trợ đào tạo 01 tiến sỹ.</w:t>
            </w:r>
            <w:r>
              <w:rPr>
                <w:rFonts w:ascii="Times New Roman" w:hAnsi="Times New Roman"/>
              </w:rPr>
              <w:t>/.</w:t>
            </w:r>
          </w:p>
        </w:tc>
        <w:tc>
          <w:tcPr>
            <w:tcW w:w="1276" w:type="dxa"/>
          </w:tcPr>
          <w:p w:rsidR="00AD7156" w:rsidRDefault="00AD7156" w:rsidP="00350CE3">
            <w:pPr>
              <w:spacing w:line="400" w:lineRule="exact"/>
              <w:jc w:val="center"/>
              <w:rPr>
                <w:rFonts w:ascii="Times New Roman" w:hAnsi="Times New Roman"/>
                <w:bCs/>
              </w:rPr>
            </w:pPr>
          </w:p>
          <w:p w:rsidR="00AD7156" w:rsidRPr="00D63CEF" w:rsidRDefault="00AD7156" w:rsidP="00350CE3">
            <w:pPr>
              <w:spacing w:line="400" w:lineRule="exact"/>
              <w:jc w:val="center"/>
              <w:rPr>
                <w:rFonts w:ascii="Times New Roman" w:hAnsi="Times New Roman"/>
                <w:bCs/>
              </w:rPr>
            </w:pPr>
            <w:r w:rsidRPr="00D63CEF">
              <w:rPr>
                <w:rFonts w:ascii="Times New Roman" w:hAnsi="Times New Roman"/>
                <w:bCs/>
              </w:rPr>
              <w:t>Tuyển chọn</w:t>
            </w:r>
            <w:r>
              <w:rPr>
                <w:rFonts w:ascii="Times New Roman" w:hAnsi="Times New Roman"/>
                <w:bCs/>
              </w:rPr>
              <w:t>.</w:t>
            </w:r>
          </w:p>
        </w:tc>
      </w:tr>
    </w:tbl>
    <w:p w:rsidR="00D16B6F" w:rsidRPr="00477DE0" w:rsidRDefault="00D16B6F" w:rsidP="00AD7156">
      <w:pPr>
        <w:rPr>
          <w:rFonts w:ascii="Times New Roman" w:hAnsi="Times New Roman"/>
          <w:i/>
          <w:sz w:val="26"/>
          <w:szCs w:val="26"/>
          <w:lang w:val="it-IT"/>
        </w:rPr>
      </w:pPr>
      <w:r>
        <w:rPr>
          <w:rFonts w:ascii="Times New Roman" w:hAnsi="Times New Roman"/>
          <w:sz w:val="24"/>
          <w:szCs w:val="24"/>
          <w:lang w:val="it-IT"/>
        </w:rPr>
        <w:lastRenderedPageBreak/>
        <w:t xml:space="preserve">                                                                                                                                                               </w:t>
      </w:r>
      <w:r w:rsidR="00D96AD3">
        <w:rPr>
          <w:rFonts w:ascii="Times New Roman" w:hAnsi="Times New Roman"/>
          <w:sz w:val="24"/>
          <w:szCs w:val="24"/>
          <w:lang w:val="it-IT"/>
        </w:rPr>
        <w:t xml:space="preserve">                        </w:t>
      </w:r>
      <w:r>
        <w:rPr>
          <w:rFonts w:ascii="Times New Roman" w:hAnsi="Times New Roman"/>
          <w:sz w:val="24"/>
          <w:szCs w:val="24"/>
          <w:lang w:val="it-IT"/>
        </w:rPr>
        <w:t xml:space="preserve">      </w:t>
      </w:r>
    </w:p>
    <w:p w:rsidR="00D16B6F" w:rsidRPr="007376B1" w:rsidRDefault="00D16B6F" w:rsidP="00D16B6F">
      <w:pPr>
        <w:spacing w:line="360" w:lineRule="exact"/>
        <w:jc w:val="center"/>
      </w:pPr>
    </w:p>
    <w:sectPr w:rsidR="00D16B6F" w:rsidRPr="007376B1" w:rsidSect="00113133">
      <w:pgSz w:w="15840" w:h="12240" w:orient="landscape"/>
      <w:pgMar w:top="1134" w:right="1021" w:bottom="567"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2AC"/>
    <w:multiLevelType w:val="hybridMultilevel"/>
    <w:tmpl w:val="9FCE504A"/>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83E2FF7"/>
    <w:multiLevelType w:val="hybridMultilevel"/>
    <w:tmpl w:val="D37261B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32F63C8C"/>
    <w:multiLevelType w:val="hybridMultilevel"/>
    <w:tmpl w:val="1EA853A0"/>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606C67B6"/>
    <w:multiLevelType w:val="hybridMultilevel"/>
    <w:tmpl w:val="001A2A18"/>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688174B9"/>
    <w:multiLevelType w:val="hybridMultilevel"/>
    <w:tmpl w:val="A3D6C582"/>
    <w:lvl w:ilvl="0" w:tplc="F46A493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2C21"/>
    <w:rsid w:val="00074141"/>
    <w:rsid w:val="000F2D26"/>
    <w:rsid w:val="001002C4"/>
    <w:rsid w:val="0011124E"/>
    <w:rsid w:val="00113133"/>
    <w:rsid w:val="00114F97"/>
    <w:rsid w:val="001B638B"/>
    <w:rsid w:val="002063EB"/>
    <w:rsid w:val="002E0AAE"/>
    <w:rsid w:val="002E44AA"/>
    <w:rsid w:val="0047627A"/>
    <w:rsid w:val="0049719C"/>
    <w:rsid w:val="004D3937"/>
    <w:rsid w:val="00570168"/>
    <w:rsid w:val="005D7CE5"/>
    <w:rsid w:val="0065181F"/>
    <w:rsid w:val="007629E3"/>
    <w:rsid w:val="0077342D"/>
    <w:rsid w:val="008F46F5"/>
    <w:rsid w:val="008F68D2"/>
    <w:rsid w:val="0092410C"/>
    <w:rsid w:val="009358A3"/>
    <w:rsid w:val="00A32DF5"/>
    <w:rsid w:val="00A52C21"/>
    <w:rsid w:val="00A9147B"/>
    <w:rsid w:val="00AA7AFA"/>
    <w:rsid w:val="00AD2899"/>
    <w:rsid w:val="00AD7156"/>
    <w:rsid w:val="00B01B2E"/>
    <w:rsid w:val="00C64ABF"/>
    <w:rsid w:val="00CF1CEB"/>
    <w:rsid w:val="00D06D9B"/>
    <w:rsid w:val="00D12B23"/>
    <w:rsid w:val="00D16B6F"/>
    <w:rsid w:val="00D506A2"/>
    <w:rsid w:val="00D8084B"/>
    <w:rsid w:val="00D96AD3"/>
    <w:rsid w:val="00DB5CB5"/>
    <w:rsid w:val="00E04E1E"/>
    <w:rsid w:val="00E27A5E"/>
    <w:rsid w:val="00EA7FFE"/>
    <w:rsid w:val="00EC4DB7"/>
    <w:rsid w:val="00FB1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2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0020normal">
    <w:name w:val="table_0020normal"/>
    <w:basedOn w:val="Normal"/>
    <w:rsid w:val="000F2D26"/>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935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34</cp:revision>
  <cp:lastPrinted>2016-08-31T06:54:00Z</cp:lastPrinted>
  <dcterms:created xsi:type="dcterms:W3CDTF">2016-04-21T07:42:00Z</dcterms:created>
  <dcterms:modified xsi:type="dcterms:W3CDTF">2016-11-02T09:14:00Z</dcterms:modified>
</cp:coreProperties>
</file>