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72" w:type="dxa"/>
        <w:tblLayout w:type="fixed"/>
        <w:tblLook w:val="0000"/>
      </w:tblPr>
      <w:tblGrid>
        <w:gridCol w:w="172"/>
        <w:gridCol w:w="236"/>
        <w:gridCol w:w="3841"/>
        <w:gridCol w:w="5211"/>
        <w:gridCol w:w="200"/>
      </w:tblGrid>
      <w:tr w:rsidR="00136C3F" w:rsidRPr="00934C60" w:rsidTr="00D63A75">
        <w:trPr>
          <w:gridAfter w:val="1"/>
          <w:wAfter w:w="200" w:type="dxa"/>
          <w:trHeight w:val="2127"/>
        </w:trPr>
        <w:tc>
          <w:tcPr>
            <w:tcW w:w="4249" w:type="dxa"/>
            <w:gridSpan w:val="3"/>
          </w:tcPr>
          <w:p w:rsidR="00136C3F" w:rsidRPr="00934C60" w:rsidRDefault="00136C3F" w:rsidP="00FF371C">
            <w:pPr>
              <w:pStyle w:val="BodyText"/>
              <w:rPr>
                <w:rFonts w:ascii="Times New Roman" w:hAnsi="Times New Roman"/>
                <w:b/>
                <w:lang w:val="nl-NL"/>
              </w:rPr>
            </w:pPr>
            <w:r w:rsidRPr="00934C60">
              <w:rPr>
                <w:rFonts w:ascii="Times New Roman" w:hAnsi="Times New Roman"/>
                <w:b/>
                <w:lang w:val="nl-NL"/>
              </w:rPr>
              <w:t>BỘ KHOA HỌC VÀ CÔNG NGHỆ</w:t>
            </w:r>
          </w:p>
          <w:p w:rsidR="00136C3F" w:rsidRPr="00934C60" w:rsidRDefault="0032724A" w:rsidP="00FF371C">
            <w:pPr>
              <w:pStyle w:val="BodyText"/>
              <w:rPr>
                <w:rFonts w:ascii="Times New Roman" w:hAnsi="Times New Roman"/>
                <w:lang w:val="nl-NL"/>
              </w:rPr>
            </w:pPr>
            <w:r w:rsidRPr="0032724A">
              <w:rPr>
                <w:rFonts w:ascii="Times New Roman" w:hAnsi="Times New Roman"/>
                <w:noProof/>
                <w:lang w:val="nl-NL"/>
              </w:rPr>
              <w:pict>
                <v:line id="_x0000_s1027" style="position:absolute;left:0;text-align:left;z-index:251657216" from="60pt,6.2pt" to="139.55pt,6.2pt"/>
              </w:pict>
            </w:r>
          </w:p>
          <w:p w:rsidR="00136C3F" w:rsidRPr="00934C60" w:rsidRDefault="0032310B" w:rsidP="00FF371C">
            <w:pPr>
              <w:jc w:val="center"/>
              <w:rPr>
                <w:rFonts w:ascii="Times New Roman" w:hAnsi="Times New Roman"/>
                <w:lang w:val="nl-NL"/>
              </w:rPr>
            </w:pPr>
            <w:r>
              <w:rPr>
                <w:rFonts w:ascii="Times New Roman" w:hAnsi="Times New Roman"/>
                <w:lang w:val="nl-NL"/>
              </w:rPr>
              <w:t xml:space="preserve">Số: 3424 </w:t>
            </w:r>
            <w:r w:rsidR="00136C3F" w:rsidRPr="00934C60">
              <w:rPr>
                <w:rFonts w:ascii="Times New Roman" w:hAnsi="Times New Roman"/>
                <w:lang w:val="nl-NL"/>
              </w:rPr>
              <w:t>/BKHCN-</w:t>
            </w:r>
            <w:r w:rsidR="00136C3F">
              <w:rPr>
                <w:rFonts w:ascii="Times New Roman" w:hAnsi="Times New Roman"/>
                <w:lang w:val="nl-NL"/>
              </w:rPr>
              <w:t>T</w:t>
            </w:r>
            <w:r w:rsidR="00136C3F" w:rsidRPr="00934C60">
              <w:rPr>
                <w:rFonts w:ascii="Times New Roman" w:hAnsi="Times New Roman"/>
                <w:lang w:val="nl-NL"/>
              </w:rPr>
              <w:t>C</w:t>
            </w:r>
          </w:p>
          <w:p w:rsidR="00136C3F" w:rsidRPr="00C24E9E" w:rsidRDefault="00136C3F" w:rsidP="00136C3F">
            <w:pPr>
              <w:jc w:val="center"/>
              <w:rPr>
                <w:i/>
                <w:sz w:val="22"/>
                <w:lang w:val="nl-NL"/>
              </w:rPr>
            </w:pPr>
            <w:r w:rsidRPr="004D2F11">
              <w:rPr>
                <w:rFonts w:ascii="Times New Roman" w:hAnsi="Times New Roman"/>
                <w:sz w:val="24"/>
                <w:szCs w:val="24"/>
                <w:lang w:val="nl-NL"/>
              </w:rPr>
              <w:t xml:space="preserve">V/v </w:t>
            </w:r>
            <w:r>
              <w:rPr>
                <w:rFonts w:ascii="Times New Roman" w:hAnsi="Times New Roman"/>
                <w:spacing w:val="-6"/>
                <w:sz w:val="24"/>
                <w:szCs w:val="24"/>
                <w:lang w:val="nl-NL"/>
              </w:rPr>
              <w:t>báo cáo tình hình thực hiện Thông tư số 16/2015/TTLT-BKHCN-BTC</w:t>
            </w:r>
          </w:p>
        </w:tc>
        <w:tc>
          <w:tcPr>
            <w:tcW w:w="5211" w:type="dxa"/>
          </w:tcPr>
          <w:p w:rsidR="00136C3F" w:rsidRPr="00934C60" w:rsidRDefault="00136C3F" w:rsidP="00FF371C">
            <w:pPr>
              <w:pStyle w:val="BodyText"/>
              <w:rPr>
                <w:rFonts w:ascii="Times New Roman" w:hAnsi="Times New Roman"/>
                <w:b/>
                <w:spacing w:val="-4"/>
                <w:szCs w:val="24"/>
                <w:lang w:val="nl-NL"/>
              </w:rPr>
            </w:pPr>
            <w:r w:rsidRPr="00934C60">
              <w:rPr>
                <w:rFonts w:ascii="Times New Roman" w:hAnsi="Times New Roman"/>
                <w:b/>
                <w:spacing w:val="-4"/>
                <w:szCs w:val="24"/>
                <w:lang w:val="nl-NL"/>
              </w:rPr>
              <w:t>CỘNG HÒA XÃ HỘI CHỦ NGHĨA VIỆT NAM</w:t>
            </w:r>
          </w:p>
          <w:p w:rsidR="00136C3F" w:rsidRPr="00934C60" w:rsidRDefault="00136C3F" w:rsidP="00FF371C">
            <w:pPr>
              <w:jc w:val="center"/>
              <w:rPr>
                <w:rFonts w:ascii="Times New Roman" w:hAnsi="Times New Roman"/>
                <w:b/>
                <w:sz w:val="26"/>
                <w:lang w:val="nl-NL"/>
              </w:rPr>
            </w:pPr>
            <w:r w:rsidRPr="00934C60">
              <w:rPr>
                <w:rFonts w:ascii="Times New Roman" w:hAnsi="Times New Roman"/>
                <w:b/>
                <w:sz w:val="26"/>
                <w:lang w:val="nl-NL"/>
              </w:rPr>
              <w:t>Độc lập - Tự do - Hạnh phúc</w:t>
            </w:r>
          </w:p>
          <w:p w:rsidR="00136C3F" w:rsidRPr="00934C60" w:rsidRDefault="0032724A" w:rsidP="00FF371C">
            <w:pPr>
              <w:jc w:val="center"/>
              <w:rPr>
                <w:rFonts w:ascii="Times New Roman" w:hAnsi="Times New Roman"/>
                <w:sz w:val="30"/>
                <w:lang w:val="nl-NL"/>
              </w:rPr>
            </w:pPr>
            <w:r w:rsidRPr="0032724A">
              <w:rPr>
                <w:b/>
                <w:noProof/>
                <w:sz w:val="24"/>
                <w:lang w:val="nl-NL"/>
              </w:rPr>
              <w:pict>
                <v:line id="_x0000_s1026" style="position:absolute;left:0;text-align:left;z-index:251658240" from="46.1pt,7.85pt" to="201.45pt,7.85pt"/>
              </w:pict>
            </w:r>
          </w:p>
          <w:p w:rsidR="00136C3F" w:rsidRPr="00934C60" w:rsidRDefault="00136C3F" w:rsidP="0032310B">
            <w:pPr>
              <w:pStyle w:val="Heading1"/>
              <w:jc w:val="center"/>
              <w:rPr>
                <w:lang w:val="nl-NL"/>
              </w:rPr>
            </w:pPr>
            <w:r>
              <w:rPr>
                <w:rFonts w:ascii="Times New Roman" w:hAnsi="Times New Roman"/>
                <w:sz w:val="26"/>
                <w:lang w:val="nl-NL"/>
              </w:rPr>
              <w:t xml:space="preserve">      </w:t>
            </w:r>
            <w:r w:rsidRPr="00F371E8">
              <w:rPr>
                <w:rFonts w:ascii="Times New Roman" w:hAnsi="Times New Roman"/>
                <w:sz w:val="26"/>
                <w:lang w:val="nl-NL"/>
              </w:rPr>
              <w:t xml:space="preserve">Hà Nội, ngày </w:t>
            </w:r>
            <w:r w:rsidR="0032310B">
              <w:rPr>
                <w:rFonts w:ascii="Times New Roman" w:hAnsi="Times New Roman"/>
                <w:sz w:val="26"/>
                <w:lang w:val="nl-NL"/>
              </w:rPr>
              <w:t>12  tháng 8</w:t>
            </w:r>
            <w:r w:rsidRPr="00F371E8">
              <w:rPr>
                <w:rFonts w:ascii="Times New Roman" w:hAnsi="Times New Roman"/>
                <w:sz w:val="26"/>
                <w:lang w:val="nl-NL"/>
              </w:rPr>
              <w:t xml:space="preserve"> năm 201</w:t>
            </w:r>
            <w:r>
              <w:rPr>
                <w:rFonts w:ascii="Times New Roman" w:hAnsi="Times New Roman"/>
                <w:sz w:val="26"/>
                <w:lang w:val="nl-NL"/>
              </w:rPr>
              <w:t>6</w:t>
            </w:r>
          </w:p>
        </w:tc>
      </w:tr>
      <w:tr w:rsidR="00136C3F" w:rsidRPr="00F708F5" w:rsidTr="00D63A75">
        <w:tblPrEx>
          <w:jc w:val="center"/>
          <w:tblLook w:val="01E0"/>
        </w:tblPrEx>
        <w:trPr>
          <w:gridBefore w:val="1"/>
          <w:wBefore w:w="172" w:type="dxa"/>
          <w:jc w:val="center"/>
        </w:trPr>
        <w:tc>
          <w:tcPr>
            <w:tcW w:w="236" w:type="dxa"/>
          </w:tcPr>
          <w:p w:rsidR="00136C3F" w:rsidRPr="00F708F5" w:rsidRDefault="00136C3F" w:rsidP="00FF371C">
            <w:pPr>
              <w:pStyle w:val="Footer"/>
              <w:tabs>
                <w:tab w:val="clear" w:pos="4320"/>
                <w:tab w:val="clear" w:pos="8640"/>
              </w:tabs>
              <w:jc w:val="center"/>
              <w:rPr>
                <w:rFonts w:ascii="Times New Roman" w:hAnsi="Times New Roman"/>
                <w:lang w:val="nl-NL"/>
              </w:rPr>
            </w:pPr>
          </w:p>
        </w:tc>
        <w:tc>
          <w:tcPr>
            <w:tcW w:w="9252" w:type="dxa"/>
            <w:gridSpan w:val="3"/>
          </w:tcPr>
          <w:p w:rsidR="00136C3F" w:rsidRPr="00F708F5" w:rsidRDefault="00136C3F" w:rsidP="00D63A75">
            <w:pPr>
              <w:pStyle w:val="Footer"/>
              <w:tabs>
                <w:tab w:val="clear" w:pos="4320"/>
                <w:tab w:val="clear" w:pos="8640"/>
                <w:tab w:val="left" w:leader="dot" w:pos="8936"/>
              </w:tabs>
              <w:ind w:right="100"/>
              <w:jc w:val="center"/>
              <w:rPr>
                <w:rFonts w:ascii="Times New Roman" w:hAnsi="Times New Roman"/>
                <w:lang w:val="nl-NL"/>
              </w:rPr>
            </w:pPr>
            <w:r w:rsidRPr="00F708F5">
              <w:rPr>
                <w:rFonts w:ascii="Times New Roman" w:hAnsi="Times New Roman"/>
                <w:lang w:val="nl-NL"/>
              </w:rPr>
              <w:t>Kính gửi</w:t>
            </w:r>
            <w:r>
              <w:rPr>
                <w:rFonts w:ascii="Times New Roman" w:hAnsi="Times New Roman"/>
                <w:lang w:val="nl-NL"/>
              </w:rPr>
              <w:t xml:space="preserve">: </w:t>
            </w:r>
            <w:r w:rsidR="00D63A75">
              <w:rPr>
                <w:rFonts w:ascii="Times New Roman" w:hAnsi="Times New Roman"/>
                <w:lang w:val="nl-NL"/>
              </w:rPr>
              <w:t>Các đơn vị trực thuộc Bộ</w:t>
            </w:r>
          </w:p>
        </w:tc>
      </w:tr>
      <w:tr w:rsidR="00136C3F" w:rsidRPr="00F708F5" w:rsidTr="00D63A75">
        <w:tblPrEx>
          <w:jc w:val="center"/>
          <w:tblLook w:val="01E0"/>
        </w:tblPrEx>
        <w:trPr>
          <w:gridBefore w:val="1"/>
          <w:wBefore w:w="172" w:type="dxa"/>
          <w:jc w:val="center"/>
        </w:trPr>
        <w:tc>
          <w:tcPr>
            <w:tcW w:w="236" w:type="dxa"/>
          </w:tcPr>
          <w:p w:rsidR="00136C3F" w:rsidRPr="00F708F5" w:rsidRDefault="00136C3F" w:rsidP="00FF371C">
            <w:pPr>
              <w:pStyle w:val="Footer"/>
              <w:tabs>
                <w:tab w:val="clear" w:pos="4320"/>
                <w:tab w:val="clear" w:pos="8640"/>
              </w:tabs>
              <w:jc w:val="center"/>
              <w:rPr>
                <w:rFonts w:ascii="Times New Roman" w:hAnsi="Times New Roman"/>
                <w:lang w:val="nl-NL"/>
              </w:rPr>
            </w:pPr>
          </w:p>
        </w:tc>
        <w:tc>
          <w:tcPr>
            <w:tcW w:w="9252" w:type="dxa"/>
            <w:gridSpan w:val="3"/>
          </w:tcPr>
          <w:p w:rsidR="00136C3F" w:rsidRPr="00F708F5" w:rsidRDefault="00136C3F" w:rsidP="00FF371C">
            <w:pPr>
              <w:pStyle w:val="Footer"/>
              <w:tabs>
                <w:tab w:val="clear" w:pos="4320"/>
                <w:tab w:val="clear" w:pos="8640"/>
              </w:tabs>
              <w:jc w:val="center"/>
              <w:rPr>
                <w:rFonts w:ascii="Times New Roman" w:hAnsi="Times New Roman"/>
                <w:lang w:val="nl-NL"/>
              </w:rPr>
            </w:pPr>
          </w:p>
        </w:tc>
      </w:tr>
    </w:tbl>
    <w:p w:rsidR="00D63A75" w:rsidRDefault="00AE0403" w:rsidP="007911B0">
      <w:pPr>
        <w:spacing w:before="120" w:after="120"/>
        <w:ind w:firstLine="720"/>
        <w:jc w:val="both"/>
        <w:rPr>
          <w:rFonts w:ascii="Times New Roman" w:hAnsi="Times New Roman"/>
          <w:szCs w:val="28"/>
          <w:lang w:val="nl-NL"/>
        </w:rPr>
      </w:pPr>
      <w:r>
        <w:rPr>
          <w:rFonts w:ascii="Times New Roman" w:hAnsi="Times New Roman"/>
          <w:szCs w:val="28"/>
          <w:lang w:val="nl-NL"/>
        </w:rPr>
        <w:t>Thực hiện chương trình xây dựng văn bản quy phạm pháp luật năm 2016</w:t>
      </w:r>
      <w:r w:rsidR="00D63A75">
        <w:rPr>
          <w:rFonts w:ascii="Times New Roman" w:hAnsi="Times New Roman"/>
          <w:szCs w:val="28"/>
          <w:lang w:val="nl-NL"/>
        </w:rPr>
        <w:t>, Bộ Tài chính đang dự thảo Luật quản lý</w:t>
      </w:r>
      <w:r w:rsidR="003037B9">
        <w:rPr>
          <w:rFonts w:ascii="Times New Roman" w:hAnsi="Times New Roman"/>
          <w:szCs w:val="28"/>
          <w:lang w:val="nl-NL"/>
        </w:rPr>
        <w:t>,</w:t>
      </w:r>
      <w:r w:rsidR="00D63A75">
        <w:rPr>
          <w:rFonts w:ascii="Times New Roman" w:hAnsi="Times New Roman"/>
          <w:szCs w:val="28"/>
          <w:lang w:val="nl-NL"/>
        </w:rPr>
        <w:t xml:space="preserve"> sử dụng</w:t>
      </w:r>
      <w:r w:rsidR="003037B9">
        <w:rPr>
          <w:rFonts w:ascii="Times New Roman" w:hAnsi="Times New Roman"/>
          <w:szCs w:val="28"/>
          <w:lang w:val="nl-NL"/>
        </w:rPr>
        <w:t xml:space="preserve"> </w:t>
      </w:r>
      <w:r w:rsidR="00D63A75">
        <w:rPr>
          <w:rFonts w:ascii="Times New Roman" w:hAnsi="Times New Roman"/>
          <w:szCs w:val="28"/>
          <w:lang w:val="nl-NL"/>
        </w:rPr>
        <w:t>tài sản công</w:t>
      </w:r>
      <w:r>
        <w:rPr>
          <w:rFonts w:ascii="Times New Roman" w:hAnsi="Times New Roman"/>
          <w:szCs w:val="28"/>
          <w:lang w:val="nl-NL"/>
        </w:rPr>
        <w:t xml:space="preserve"> (sửa đổi Luật quản lý, sử dụng tài sản Nhà nước năm 2008) </w:t>
      </w:r>
      <w:r w:rsidR="00D63A75">
        <w:rPr>
          <w:rFonts w:ascii="Times New Roman" w:hAnsi="Times New Roman"/>
          <w:szCs w:val="28"/>
          <w:lang w:val="nl-NL"/>
        </w:rPr>
        <w:t>trong đó có quy định nội dung quản lý, sử dụng tài sản được hình thành thông qua việc triển khai thực hiện nhiệm vụ khoa học và côn</w:t>
      </w:r>
      <w:r w:rsidR="002B1DA9">
        <w:rPr>
          <w:rFonts w:ascii="Times New Roman" w:hAnsi="Times New Roman"/>
          <w:szCs w:val="28"/>
          <w:lang w:val="nl-NL"/>
        </w:rPr>
        <w:t>g nghệ sử dụng vốn nhà nước (Điề</w:t>
      </w:r>
      <w:r w:rsidR="00D63A75">
        <w:rPr>
          <w:rFonts w:ascii="Times New Roman" w:hAnsi="Times New Roman"/>
          <w:szCs w:val="28"/>
          <w:lang w:val="nl-NL"/>
        </w:rPr>
        <w:t xml:space="preserve">u 106 dự thảo Luật) như sau: </w:t>
      </w:r>
      <w:r w:rsidR="00D63A75" w:rsidRPr="00C60F8B">
        <w:rPr>
          <w:rFonts w:ascii="Times New Roman" w:hAnsi="Times New Roman"/>
          <w:i/>
          <w:szCs w:val="28"/>
          <w:lang w:val="nl-NL"/>
        </w:rPr>
        <w:t>“Chính phủ quy định việc quản lý, sử dụng tài sản được hình thành thông qua việc triển khai thực hiện nhiệm vụ khoa học và công nghệ sử dụng vốn Nhà nước”</w:t>
      </w:r>
      <w:r w:rsidR="00D63A75">
        <w:rPr>
          <w:rFonts w:ascii="Times New Roman" w:hAnsi="Times New Roman"/>
          <w:i/>
          <w:szCs w:val="28"/>
          <w:lang w:val="nl-NL"/>
        </w:rPr>
        <w:t xml:space="preserve">. </w:t>
      </w:r>
    </w:p>
    <w:p w:rsidR="00AE0403" w:rsidRDefault="004436AA" w:rsidP="00DD5A99">
      <w:pPr>
        <w:spacing w:before="80" w:after="80"/>
        <w:ind w:firstLine="720"/>
        <w:jc w:val="both"/>
        <w:rPr>
          <w:rFonts w:ascii="Times New Roman" w:hAnsi="Times New Roman"/>
          <w:szCs w:val="28"/>
          <w:lang w:val="nl-NL"/>
        </w:rPr>
      </w:pPr>
      <w:r>
        <w:rPr>
          <w:rFonts w:ascii="Times New Roman" w:hAnsi="Times New Roman"/>
          <w:szCs w:val="28"/>
          <w:lang w:val="nl-NL"/>
        </w:rPr>
        <w:t xml:space="preserve">Để chuẩn bị cho việc </w:t>
      </w:r>
      <w:r w:rsidR="00AE0403">
        <w:rPr>
          <w:rFonts w:ascii="Times New Roman" w:hAnsi="Times New Roman"/>
          <w:szCs w:val="28"/>
          <w:lang w:val="nl-NL"/>
        </w:rPr>
        <w:t xml:space="preserve">xây dựng </w:t>
      </w:r>
      <w:r>
        <w:rPr>
          <w:rFonts w:ascii="Times New Roman" w:hAnsi="Times New Roman"/>
          <w:szCs w:val="28"/>
          <w:lang w:val="nl-NL"/>
        </w:rPr>
        <w:t>nội dung hướng dẫn chi tiết Điều 106 dự thảo Luật, Bộ Khoa học và Công nghệ kính đề nghị Quý đơn vị báo cáo tình hình thực hiện Thông tư liên tịch số 16/2015/</w:t>
      </w:r>
      <w:r w:rsidR="002B1DA9">
        <w:rPr>
          <w:rFonts w:ascii="Times New Roman" w:hAnsi="Times New Roman"/>
          <w:szCs w:val="28"/>
          <w:lang w:val="nl-NL"/>
        </w:rPr>
        <w:t>TTLT-</w:t>
      </w:r>
      <w:r>
        <w:rPr>
          <w:rFonts w:ascii="Times New Roman" w:hAnsi="Times New Roman"/>
          <w:szCs w:val="28"/>
          <w:lang w:val="nl-NL"/>
        </w:rPr>
        <w:t xml:space="preserve">BKHCN-BTC hướng dẫn việc quản lý, xử lý tài sản được hình thành thông qua việc triển khai thực hiện nhiệm vụ khoa học và công nghệ sử dụng ngân sách nhà nước </w:t>
      </w:r>
      <w:r w:rsidR="00AE0403">
        <w:rPr>
          <w:rFonts w:ascii="Times New Roman" w:hAnsi="Times New Roman"/>
          <w:szCs w:val="28"/>
          <w:lang w:val="nl-NL"/>
        </w:rPr>
        <w:t>theo các nội dung:</w:t>
      </w:r>
    </w:p>
    <w:p w:rsidR="00AE0403" w:rsidRDefault="00AE0403" w:rsidP="00DD5A99">
      <w:pPr>
        <w:spacing w:before="80" w:after="80"/>
        <w:ind w:firstLine="720"/>
        <w:jc w:val="both"/>
        <w:rPr>
          <w:rFonts w:ascii="Times New Roman" w:hAnsi="Times New Roman"/>
          <w:szCs w:val="28"/>
          <w:lang w:val="nl-NL"/>
        </w:rPr>
      </w:pPr>
      <w:r>
        <w:rPr>
          <w:rFonts w:ascii="Times New Roman" w:hAnsi="Times New Roman"/>
          <w:szCs w:val="28"/>
          <w:lang w:val="nl-NL"/>
        </w:rPr>
        <w:t xml:space="preserve">- Tình hình </w:t>
      </w:r>
      <w:r w:rsidR="007911B0">
        <w:rPr>
          <w:rFonts w:ascii="Times New Roman" w:hAnsi="Times New Roman"/>
          <w:szCs w:val="28"/>
          <w:lang w:val="nl-NL"/>
        </w:rPr>
        <w:t xml:space="preserve">quản lý, </w:t>
      </w:r>
      <w:r>
        <w:rPr>
          <w:rFonts w:ascii="Times New Roman" w:hAnsi="Times New Roman"/>
          <w:szCs w:val="28"/>
          <w:lang w:val="nl-NL"/>
        </w:rPr>
        <w:t>xử lý tài sản được trang bị để triển khai thực hiện nhiệm vụ khoa học và công nghệ sử dụng ngân sách nhà nước;</w:t>
      </w:r>
    </w:p>
    <w:p w:rsidR="00AE0403" w:rsidRDefault="00AE0403" w:rsidP="00DD5A99">
      <w:pPr>
        <w:spacing w:before="80" w:after="80"/>
        <w:ind w:firstLine="720"/>
        <w:jc w:val="both"/>
        <w:rPr>
          <w:rFonts w:ascii="Times New Roman" w:hAnsi="Times New Roman"/>
          <w:szCs w:val="28"/>
          <w:lang w:val="nl-NL"/>
        </w:rPr>
      </w:pPr>
      <w:r>
        <w:rPr>
          <w:rFonts w:ascii="Times New Roman" w:hAnsi="Times New Roman"/>
          <w:szCs w:val="28"/>
          <w:lang w:val="nl-NL"/>
        </w:rPr>
        <w:t>-</w:t>
      </w:r>
      <w:r w:rsidR="007911B0">
        <w:rPr>
          <w:rFonts w:ascii="Times New Roman" w:hAnsi="Times New Roman"/>
          <w:szCs w:val="28"/>
          <w:lang w:val="nl-NL"/>
        </w:rPr>
        <w:t xml:space="preserve"> Tình hình quản lý, xử lý tài sản là kết quả của quá trình triển khai thực hiện nhiệm vụ khoa học và công nghệ sử dụng ngân sách nhà nước;</w:t>
      </w:r>
    </w:p>
    <w:p w:rsidR="007911B0" w:rsidRDefault="007911B0" w:rsidP="00DD5A99">
      <w:pPr>
        <w:spacing w:before="80" w:after="80"/>
        <w:ind w:firstLine="720"/>
        <w:jc w:val="both"/>
        <w:rPr>
          <w:rFonts w:ascii="Times New Roman" w:hAnsi="Times New Roman"/>
          <w:szCs w:val="28"/>
          <w:lang w:val="nl-NL"/>
        </w:rPr>
      </w:pPr>
      <w:r>
        <w:rPr>
          <w:rFonts w:ascii="Times New Roman" w:hAnsi="Times New Roman"/>
          <w:szCs w:val="28"/>
          <w:lang w:val="nl-NL"/>
        </w:rPr>
        <w:t>- Tình hình quản lý, xử lý tài sản là vật tư thu được trong quá trình triển khai thực hiện nhiệm vụ khoa học và công nghệ sử dụng ngân sách nhà nước;</w:t>
      </w:r>
    </w:p>
    <w:p w:rsidR="007911B0" w:rsidRDefault="007911B0" w:rsidP="00DD5A99">
      <w:pPr>
        <w:spacing w:before="80" w:after="80"/>
        <w:ind w:firstLine="720"/>
        <w:jc w:val="both"/>
        <w:rPr>
          <w:rFonts w:ascii="Times New Roman" w:hAnsi="Times New Roman"/>
          <w:szCs w:val="28"/>
          <w:lang w:val="nl-NL"/>
        </w:rPr>
      </w:pPr>
      <w:r>
        <w:rPr>
          <w:rFonts w:ascii="Times New Roman" w:hAnsi="Times New Roman"/>
          <w:szCs w:val="28"/>
          <w:lang w:val="nl-NL"/>
        </w:rPr>
        <w:t>- Những khó khăn, vướng mắc trong</w:t>
      </w:r>
      <w:r w:rsidR="00DD5A99">
        <w:rPr>
          <w:rFonts w:ascii="Times New Roman" w:hAnsi="Times New Roman"/>
          <w:szCs w:val="28"/>
          <w:lang w:val="nl-NL"/>
        </w:rPr>
        <w:t xml:space="preserve"> quá trình triển khai thực hiện;</w:t>
      </w:r>
    </w:p>
    <w:p w:rsidR="00DD5A99" w:rsidRDefault="00DD5A99" w:rsidP="00DD5A99">
      <w:pPr>
        <w:spacing w:before="80" w:after="80"/>
        <w:ind w:firstLine="720"/>
        <w:jc w:val="both"/>
        <w:rPr>
          <w:rFonts w:ascii="Times New Roman" w:hAnsi="Times New Roman"/>
          <w:szCs w:val="28"/>
          <w:lang w:val="nl-NL"/>
        </w:rPr>
      </w:pPr>
      <w:r>
        <w:rPr>
          <w:rFonts w:ascii="Times New Roman" w:hAnsi="Times New Roman"/>
          <w:szCs w:val="28"/>
          <w:lang w:val="nl-NL"/>
        </w:rPr>
        <w:t>- Đề xuất hướng xử lý (nếu có).</w:t>
      </w:r>
    </w:p>
    <w:p w:rsidR="007911B0" w:rsidRDefault="007911B0" w:rsidP="00D84BE9">
      <w:pPr>
        <w:spacing w:before="80" w:after="360"/>
        <w:ind w:firstLine="720"/>
        <w:jc w:val="both"/>
        <w:rPr>
          <w:rFonts w:ascii="Times New Roman" w:hAnsi="Times New Roman"/>
          <w:szCs w:val="28"/>
          <w:lang w:val="nl-NL"/>
        </w:rPr>
      </w:pPr>
      <w:r>
        <w:rPr>
          <w:rFonts w:ascii="Times New Roman" w:hAnsi="Times New Roman"/>
          <w:szCs w:val="28"/>
          <w:lang w:val="nl-NL"/>
        </w:rPr>
        <w:t xml:space="preserve">Công văn báo cáo (kèm theo bản điện tử) gửi về Bộ Khoa học và Công nghệ </w:t>
      </w:r>
      <w:r w:rsidRPr="007911B0">
        <w:rPr>
          <w:rFonts w:ascii="Times New Roman" w:hAnsi="Times New Roman"/>
          <w:szCs w:val="28"/>
          <w:lang w:val="nl-NL"/>
        </w:rPr>
        <w:t>(</w:t>
      </w:r>
      <w:r w:rsidR="003037B9">
        <w:rPr>
          <w:rFonts w:ascii="Times New Roman" w:hAnsi="Times New Roman"/>
          <w:szCs w:val="28"/>
          <w:u w:val="single"/>
          <w:lang w:val="nl-NL"/>
        </w:rPr>
        <w:t>Vụ Tài chính, email: vutaichinh@most.gov.vn</w:t>
      </w:r>
      <w:r w:rsidRPr="00934C60">
        <w:rPr>
          <w:szCs w:val="28"/>
          <w:lang w:val="nl-NL"/>
        </w:rPr>
        <w:t>)</w:t>
      </w:r>
      <w:r>
        <w:rPr>
          <w:szCs w:val="28"/>
          <w:lang w:val="nl-NL"/>
        </w:rPr>
        <w:t xml:space="preserve"> </w:t>
      </w:r>
      <w:r w:rsidR="00D84BE9">
        <w:rPr>
          <w:rFonts w:ascii="Times New Roman" w:hAnsi="Times New Roman"/>
          <w:b/>
          <w:i/>
          <w:szCs w:val="28"/>
          <w:lang w:val="nl-NL"/>
        </w:rPr>
        <w:t>trước ngày 20</w:t>
      </w:r>
      <w:r w:rsidRPr="003037B9">
        <w:rPr>
          <w:rFonts w:ascii="Times New Roman" w:hAnsi="Times New Roman"/>
          <w:b/>
          <w:i/>
          <w:szCs w:val="28"/>
          <w:lang w:val="nl-NL"/>
        </w:rPr>
        <w:t>/8/2016</w:t>
      </w:r>
      <w:r>
        <w:rPr>
          <w:rFonts w:ascii="Times New Roman" w:hAnsi="Times New Roman"/>
          <w:szCs w:val="28"/>
          <w:lang w:val="nl-NL"/>
        </w:rPr>
        <w:t xml:space="preserve"> để tổng hợp./.</w:t>
      </w:r>
    </w:p>
    <w:tbl>
      <w:tblPr>
        <w:tblW w:w="0" w:type="auto"/>
        <w:tblLook w:val="01E0"/>
      </w:tblPr>
      <w:tblGrid>
        <w:gridCol w:w="4634"/>
        <w:gridCol w:w="4654"/>
      </w:tblGrid>
      <w:tr w:rsidR="00D84BE9" w:rsidRPr="00F708F5" w:rsidTr="00FF371C">
        <w:tc>
          <w:tcPr>
            <w:tcW w:w="4634" w:type="dxa"/>
          </w:tcPr>
          <w:p w:rsidR="00D84BE9" w:rsidRPr="00D84BE9" w:rsidRDefault="00D84BE9" w:rsidP="00980DD8">
            <w:pPr>
              <w:jc w:val="both"/>
              <w:rPr>
                <w:rFonts w:ascii="Times New Roman" w:hAnsi="Times New Roman"/>
                <w:b/>
                <w:i/>
                <w:color w:val="000000"/>
                <w:sz w:val="24"/>
              </w:rPr>
            </w:pPr>
            <w:r w:rsidRPr="00D84BE9">
              <w:rPr>
                <w:rFonts w:ascii="Times New Roman" w:hAnsi="Times New Roman"/>
                <w:b/>
                <w:i/>
                <w:color w:val="000000"/>
                <w:sz w:val="24"/>
              </w:rPr>
              <w:t>Nơi nhận:</w:t>
            </w:r>
          </w:p>
          <w:p w:rsidR="00D84BE9" w:rsidRDefault="00D84BE9" w:rsidP="00980DD8">
            <w:pPr>
              <w:jc w:val="both"/>
              <w:rPr>
                <w:rFonts w:ascii="Times New Roman" w:hAnsi="Times New Roman"/>
                <w:color w:val="000000"/>
                <w:sz w:val="22"/>
                <w:szCs w:val="22"/>
              </w:rPr>
            </w:pPr>
            <w:r w:rsidRPr="00D84BE9">
              <w:rPr>
                <w:rFonts w:ascii="Times New Roman" w:hAnsi="Times New Roman"/>
                <w:color w:val="000000"/>
                <w:sz w:val="22"/>
                <w:szCs w:val="22"/>
              </w:rPr>
              <w:t>- Như trên;</w:t>
            </w:r>
          </w:p>
          <w:p w:rsidR="00D84BE9" w:rsidRPr="00D84BE9" w:rsidRDefault="00D84BE9" w:rsidP="00980DD8">
            <w:pPr>
              <w:jc w:val="both"/>
              <w:rPr>
                <w:rFonts w:ascii="Times New Roman" w:hAnsi="Times New Roman"/>
                <w:color w:val="000000"/>
                <w:sz w:val="22"/>
                <w:szCs w:val="22"/>
              </w:rPr>
            </w:pPr>
            <w:r>
              <w:rPr>
                <w:rFonts w:ascii="Times New Roman" w:hAnsi="Times New Roman"/>
                <w:color w:val="000000"/>
                <w:sz w:val="22"/>
                <w:szCs w:val="22"/>
              </w:rPr>
              <w:t>- Bộ trưởng (để b/c);</w:t>
            </w:r>
          </w:p>
          <w:p w:rsidR="00D84BE9" w:rsidRPr="00D84BE9" w:rsidRDefault="00D84BE9" w:rsidP="00980DD8">
            <w:pPr>
              <w:jc w:val="both"/>
              <w:rPr>
                <w:rFonts w:ascii="Times New Roman" w:hAnsi="Times New Roman"/>
                <w:color w:val="000000"/>
              </w:rPr>
            </w:pPr>
            <w:r w:rsidRPr="00D84BE9">
              <w:rPr>
                <w:rFonts w:ascii="Times New Roman" w:hAnsi="Times New Roman"/>
                <w:color w:val="000000"/>
                <w:sz w:val="22"/>
                <w:szCs w:val="22"/>
              </w:rPr>
              <w:t>- Lưu: VT, TC.</w:t>
            </w:r>
          </w:p>
        </w:tc>
        <w:tc>
          <w:tcPr>
            <w:tcW w:w="4654" w:type="dxa"/>
          </w:tcPr>
          <w:p w:rsidR="00D84BE9" w:rsidRPr="00D84BE9" w:rsidRDefault="00D84BE9" w:rsidP="00980DD8">
            <w:pPr>
              <w:spacing w:before="60"/>
              <w:jc w:val="center"/>
              <w:rPr>
                <w:rFonts w:ascii="Times New Roman" w:hAnsi="Times New Roman"/>
                <w:b/>
                <w:sz w:val="26"/>
                <w:szCs w:val="26"/>
                <w:lang w:val="it-IT"/>
              </w:rPr>
            </w:pPr>
            <w:r w:rsidRPr="00D84BE9">
              <w:rPr>
                <w:rFonts w:ascii="Times New Roman" w:hAnsi="Times New Roman"/>
                <w:b/>
                <w:sz w:val="26"/>
                <w:szCs w:val="26"/>
                <w:lang w:val="it-IT"/>
              </w:rPr>
              <w:t>KT. BỘ TRƯỞNG</w:t>
            </w:r>
          </w:p>
          <w:p w:rsidR="00D84BE9" w:rsidRPr="00D84BE9" w:rsidRDefault="00D84BE9" w:rsidP="00980DD8">
            <w:pPr>
              <w:spacing w:before="60"/>
              <w:jc w:val="center"/>
              <w:rPr>
                <w:rFonts w:ascii="Times New Roman" w:hAnsi="Times New Roman"/>
                <w:b/>
                <w:sz w:val="26"/>
                <w:szCs w:val="26"/>
                <w:lang w:val="it-IT"/>
              </w:rPr>
            </w:pPr>
            <w:r w:rsidRPr="00D84BE9">
              <w:rPr>
                <w:rFonts w:ascii="Times New Roman" w:hAnsi="Times New Roman"/>
                <w:b/>
                <w:sz w:val="26"/>
                <w:szCs w:val="26"/>
                <w:lang w:val="it-IT"/>
              </w:rPr>
              <w:t>THỨ TRƯỞNG</w:t>
            </w:r>
          </w:p>
          <w:p w:rsidR="00D84BE9" w:rsidRPr="00D84BE9" w:rsidRDefault="00D84BE9" w:rsidP="00980DD8">
            <w:pPr>
              <w:spacing w:before="60"/>
              <w:jc w:val="center"/>
              <w:rPr>
                <w:rFonts w:ascii="Times New Roman" w:hAnsi="Times New Roman"/>
                <w:b/>
                <w:sz w:val="26"/>
                <w:szCs w:val="26"/>
                <w:lang w:val="it-IT"/>
              </w:rPr>
            </w:pPr>
          </w:p>
          <w:p w:rsidR="00D84BE9" w:rsidRPr="0032310B" w:rsidRDefault="0032310B" w:rsidP="00980DD8">
            <w:pPr>
              <w:spacing w:before="60"/>
              <w:jc w:val="center"/>
              <w:rPr>
                <w:rFonts w:ascii="Times New Roman" w:hAnsi="Times New Roman"/>
                <w:i/>
                <w:sz w:val="26"/>
                <w:szCs w:val="26"/>
                <w:lang w:val="it-IT"/>
              </w:rPr>
            </w:pPr>
            <w:r w:rsidRPr="0032310B">
              <w:rPr>
                <w:rFonts w:ascii="Times New Roman" w:hAnsi="Times New Roman"/>
                <w:i/>
                <w:sz w:val="26"/>
                <w:szCs w:val="26"/>
                <w:lang w:val="it-IT"/>
              </w:rPr>
              <w:t>(đã ký)</w:t>
            </w:r>
          </w:p>
          <w:p w:rsidR="00D84BE9" w:rsidRPr="00D84BE9" w:rsidRDefault="00D84BE9" w:rsidP="00980DD8">
            <w:pPr>
              <w:spacing w:before="60"/>
              <w:jc w:val="center"/>
              <w:rPr>
                <w:rFonts w:ascii="Times New Roman" w:hAnsi="Times New Roman"/>
                <w:b/>
                <w:sz w:val="26"/>
                <w:szCs w:val="26"/>
                <w:lang w:val="it-IT"/>
              </w:rPr>
            </w:pPr>
          </w:p>
          <w:p w:rsidR="00D84BE9" w:rsidRDefault="00D84BE9" w:rsidP="00980DD8">
            <w:pPr>
              <w:spacing w:before="60"/>
              <w:jc w:val="center"/>
              <w:rPr>
                <w:rFonts w:ascii="Times New Roman" w:hAnsi="Times New Roman"/>
                <w:b/>
                <w:sz w:val="26"/>
                <w:szCs w:val="26"/>
                <w:lang w:val="it-IT"/>
              </w:rPr>
            </w:pPr>
          </w:p>
          <w:p w:rsidR="00D84BE9" w:rsidRPr="00D84BE9" w:rsidRDefault="00D84BE9" w:rsidP="00D84BE9">
            <w:pPr>
              <w:spacing w:before="60"/>
              <w:rPr>
                <w:rFonts w:ascii="Times New Roman" w:hAnsi="Times New Roman"/>
                <w:b/>
                <w:color w:val="000000"/>
              </w:rPr>
            </w:pPr>
            <w:r>
              <w:rPr>
                <w:rFonts w:ascii="Times New Roman" w:hAnsi="Times New Roman"/>
                <w:b/>
                <w:sz w:val="26"/>
                <w:szCs w:val="26"/>
                <w:lang w:val="it-IT"/>
              </w:rPr>
              <w:t xml:space="preserve">                   T</w:t>
            </w:r>
            <w:r w:rsidRPr="00D84BE9">
              <w:rPr>
                <w:rFonts w:ascii="Times New Roman" w:hAnsi="Times New Roman"/>
                <w:b/>
                <w:sz w:val="26"/>
                <w:szCs w:val="26"/>
                <w:lang w:val="it-IT"/>
              </w:rPr>
              <w:t>rần Việt Thanh</w:t>
            </w:r>
          </w:p>
        </w:tc>
      </w:tr>
    </w:tbl>
    <w:p w:rsidR="00136C3F" w:rsidRPr="00934C60" w:rsidRDefault="00136C3F" w:rsidP="00136C3F">
      <w:pPr>
        <w:spacing w:before="120"/>
        <w:ind w:firstLine="9214"/>
        <w:rPr>
          <w:rFonts w:ascii="Times New Roman" w:hAnsi="Times New Roman"/>
          <w:lang w:val="nl-NL"/>
        </w:rPr>
      </w:pPr>
    </w:p>
    <w:p w:rsidR="00136C3F" w:rsidRPr="005E7D7D" w:rsidRDefault="00136C3F" w:rsidP="00136C3F">
      <w:pPr>
        <w:rPr>
          <w:rFonts w:ascii="Times New Roman" w:hAnsi="Times New Roman"/>
          <w:szCs w:val="28"/>
        </w:rPr>
      </w:pPr>
    </w:p>
    <w:p w:rsidR="00666F63" w:rsidRPr="00136C3F" w:rsidRDefault="00666F63">
      <w:pPr>
        <w:rPr>
          <w:rFonts w:ascii="Times New Roman" w:hAnsi="Times New Roman"/>
          <w:szCs w:val="28"/>
        </w:rPr>
      </w:pPr>
    </w:p>
    <w:sectPr w:rsidR="00666F63" w:rsidRPr="00136C3F" w:rsidSect="003037B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36C3F"/>
    <w:rsid w:val="00136C3F"/>
    <w:rsid w:val="00260383"/>
    <w:rsid w:val="002B1DA9"/>
    <w:rsid w:val="003037B9"/>
    <w:rsid w:val="0032310B"/>
    <w:rsid w:val="0032724A"/>
    <w:rsid w:val="004229D2"/>
    <w:rsid w:val="004436AA"/>
    <w:rsid w:val="00490487"/>
    <w:rsid w:val="00666F63"/>
    <w:rsid w:val="007911B0"/>
    <w:rsid w:val="00852212"/>
    <w:rsid w:val="00AE0403"/>
    <w:rsid w:val="00C32B14"/>
    <w:rsid w:val="00D63A75"/>
    <w:rsid w:val="00D84BE9"/>
    <w:rsid w:val="00DD5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3F"/>
    <w:rPr>
      <w:rFonts w:ascii=".VnTime" w:eastAsia="Times New Roman" w:hAnsi=".VnTime" w:cs="Times New Roman"/>
      <w:sz w:val="28"/>
      <w:szCs w:val="20"/>
    </w:rPr>
  </w:style>
  <w:style w:type="paragraph" w:styleId="Heading1">
    <w:name w:val="heading 1"/>
    <w:basedOn w:val="Normal"/>
    <w:next w:val="Normal"/>
    <w:link w:val="Heading1Char"/>
    <w:qFormat/>
    <w:rsid w:val="00136C3F"/>
    <w:pPr>
      <w:keepNext/>
      <w:jc w:val="right"/>
      <w:outlineLvl w:val="0"/>
    </w:pPr>
    <w:rPr>
      <w:i/>
    </w:rPr>
  </w:style>
  <w:style w:type="paragraph" w:styleId="Heading3">
    <w:name w:val="heading 3"/>
    <w:basedOn w:val="Normal"/>
    <w:next w:val="Normal"/>
    <w:link w:val="Heading3Char"/>
    <w:semiHidden/>
    <w:unhideWhenUsed/>
    <w:qFormat/>
    <w:rsid w:val="00136C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36C3F"/>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C3F"/>
    <w:rPr>
      <w:rFonts w:ascii=".VnTime" w:eastAsia="Times New Roman" w:hAnsi=".VnTime" w:cs="Times New Roman"/>
      <w:i/>
      <w:sz w:val="28"/>
      <w:szCs w:val="20"/>
    </w:rPr>
  </w:style>
  <w:style w:type="character" w:customStyle="1" w:styleId="Heading3Char">
    <w:name w:val="Heading 3 Char"/>
    <w:basedOn w:val="DefaultParagraphFont"/>
    <w:link w:val="Heading3"/>
    <w:semiHidden/>
    <w:rsid w:val="00136C3F"/>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136C3F"/>
    <w:rPr>
      <w:rFonts w:ascii="Calibri" w:eastAsia="Times New Roman" w:hAnsi="Calibri" w:cs="Times New Roman"/>
      <w:b/>
      <w:bCs/>
      <w:sz w:val="28"/>
      <w:szCs w:val="28"/>
    </w:rPr>
  </w:style>
  <w:style w:type="paragraph" w:styleId="BodyText">
    <w:name w:val="Body Text"/>
    <w:basedOn w:val="Normal"/>
    <w:link w:val="BodyTextChar"/>
    <w:rsid w:val="00136C3F"/>
    <w:pPr>
      <w:jc w:val="center"/>
    </w:pPr>
    <w:rPr>
      <w:rFonts w:ascii=".VnTimeH" w:hAnsi=".VnTimeH"/>
      <w:sz w:val="24"/>
    </w:rPr>
  </w:style>
  <w:style w:type="character" w:customStyle="1" w:styleId="BodyTextChar">
    <w:name w:val="Body Text Char"/>
    <w:basedOn w:val="DefaultParagraphFont"/>
    <w:link w:val="BodyText"/>
    <w:rsid w:val="00136C3F"/>
    <w:rPr>
      <w:rFonts w:ascii=".VnTimeH" w:eastAsia="Times New Roman" w:hAnsi=".VnTimeH" w:cs="Times New Roman"/>
      <w:sz w:val="24"/>
      <w:szCs w:val="20"/>
    </w:rPr>
  </w:style>
  <w:style w:type="paragraph" w:styleId="Footer">
    <w:name w:val="footer"/>
    <w:basedOn w:val="Normal"/>
    <w:link w:val="FooterChar"/>
    <w:rsid w:val="00136C3F"/>
    <w:pPr>
      <w:tabs>
        <w:tab w:val="center" w:pos="4320"/>
        <w:tab w:val="right" w:pos="8640"/>
      </w:tabs>
    </w:pPr>
  </w:style>
  <w:style w:type="character" w:customStyle="1" w:styleId="FooterChar">
    <w:name w:val="Footer Char"/>
    <w:basedOn w:val="DefaultParagraphFont"/>
    <w:link w:val="Footer"/>
    <w:rsid w:val="00136C3F"/>
    <w:rPr>
      <w:rFonts w:ascii=".VnTime" w:eastAsia="Times New Roman" w:hAnsi=".VnTime" w:cs="Times New Roman"/>
      <w:sz w:val="28"/>
      <w:szCs w:val="20"/>
    </w:rPr>
  </w:style>
  <w:style w:type="paragraph" w:customStyle="1" w:styleId="Default">
    <w:name w:val="Default"/>
    <w:rsid w:val="00136C3F"/>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rsid w:val="00136C3F"/>
    <w:rPr>
      <w:color w:val="0000FF"/>
      <w:u w:val="single"/>
    </w:rPr>
  </w:style>
  <w:style w:type="paragraph" w:styleId="ListParagraph">
    <w:name w:val="List Paragraph"/>
    <w:basedOn w:val="Normal"/>
    <w:uiPriority w:val="34"/>
    <w:qFormat/>
    <w:rsid w:val="00AE0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2016-08-10T08:35:00Z</cp:lastPrinted>
  <dcterms:created xsi:type="dcterms:W3CDTF">2016-08-10T07:40:00Z</dcterms:created>
  <dcterms:modified xsi:type="dcterms:W3CDTF">2016-08-16T04:20:00Z</dcterms:modified>
</cp:coreProperties>
</file>